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2931" w:rsidRDefault="008F77E2">
      <w:pPr>
        <w:spacing w:line="240" w:lineRule="auto"/>
        <w:jc w:val="center"/>
        <w:rPr>
          <w:b/>
          <w:sz w:val="48"/>
          <w:szCs w:val="48"/>
        </w:rPr>
      </w:pPr>
      <w:bookmarkStart w:id="0" w:name="_heading=h.gjdgxs" w:colFirst="0" w:colLast="0"/>
      <w:bookmarkEnd w:id="0"/>
      <w:r>
        <w:rPr>
          <w:b/>
          <w:sz w:val="48"/>
          <w:szCs w:val="48"/>
        </w:rPr>
        <w:t>English</w:t>
      </w:r>
    </w:p>
    <w:tbl>
      <w:tblPr>
        <w:tblStyle w:val="a3"/>
        <w:tblW w:w="134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19"/>
        <w:gridCol w:w="12333"/>
      </w:tblGrid>
      <w:tr w:rsidR="00AC2931" w:rsidTr="0096741A">
        <w:trPr>
          <w:jc w:val="center"/>
        </w:trPr>
        <w:tc>
          <w:tcPr>
            <w:tcW w:w="1119" w:type="dxa"/>
            <w:tcBorders>
              <w:top w:val="single" w:sz="12" w:space="0" w:color="000000"/>
              <w:left w:val="single" w:sz="12" w:space="0" w:color="000000"/>
              <w:bottom w:val="single" w:sz="12" w:space="0" w:color="000000"/>
            </w:tcBorders>
          </w:tcPr>
          <w:p w:rsidR="00AC2931" w:rsidRDefault="008F77E2">
            <w:pPr>
              <w:jc w:val="center"/>
              <w:rPr>
                <w:sz w:val="18"/>
                <w:szCs w:val="18"/>
              </w:rPr>
            </w:pPr>
            <w:bookmarkStart w:id="1" w:name="_heading=h.1fob9te" w:colFirst="0" w:colLast="0"/>
            <w:bookmarkStart w:id="2" w:name="_heading=h.cl2c8atjiaet" w:colFirst="0" w:colLast="0"/>
            <w:bookmarkEnd w:id="1"/>
            <w:bookmarkEnd w:id="2"/>
            <w:r>
              <w:rPr>
                <w:sz w:val="18"/>
                <w:szCs w:val="18"/>
              </w:rPr>
              <w:t>Year</w:t>
            </w:r>
          </w:p>
        </w:tc>
        <w:tc>
          <w:tcPr>
            <w:tcW w:w="12333" w:type="dxa"/>
            <w:tcBorders>
              <w:top w:val="single" w:sz="12" w:space="0" w:color="000000"/>
              <w:bottom w:val="single" w:sz="12" w:space="0" w:color="000000"/>
              <w:right w:val="single" w:sz="12" w:space="0" w:color="000000"/>
            </w:tcBorders>
          </w:tcPr>
          <w:p w:rsidR="00AC2931" w:rsidRDefault="008F77E2">
            <w:pPr>
              <w:jc w:val="center"/>
              <w:rPr>
                <w:sz w:val="18"/>
                <w:szCs w:val="18"/>
              </w:rPr>
            </w:pPr>
            <w:r>
              <w:rPr>
                <w:sz w:val="18"/>
                <w:szCs w:val="18"/>
              </w:rPr>
              <w:t>RATIONALE</w:t>
            </w:r>
          </w:p>
        </w:tc>
      </w:tr>
      <w:tr w:rsidR="00AC2931" w:rsidTr="0096741A">
        <w:trPr>
          <w:jc w:val="center"/>
        </w:trPr>
        <w:tc>
          <w:tcPr>
            <w:tcW w:w="1119" w:type="dxa"/>
            <w:tcBorders>
              <w:top w:val="single" w:sz="12" w:space="0" w:color="000000"/>
              <w:left w:val="single" w:sz="12" w:space="0" w:color="000000"/>
              <w:bottom w:val="single" w:sz="12" w:space="0" w:color="000000"/>
            </w:tcBorders>
          </w:tcPr>
          <w:p w:rsidR="00AC2931" w:rsidRDefault="008F77E2">
            <w:pPr>
              <w:jc w:val="center"/>
              <w:rPr>
                <w:sz w:val="18"/>
                <w:szCs w:val="18"/>
              </w:rPr>
            </w:pPr>
            <w:r>
              <w:rPr>
                <w:sz w:val="18"/>
                <w:szCs w:val="18"/>
              </w:rPr>
              <w:t>7</w:t>
            </w:r>
          </w:p>
        </w:tc>
        <w:tc>
          <w:tcPr>
            <w:tcW w:w="12333" w:type="dxa"/>
            <w:tcBorders>
              <w:top w:val="single" w:sz="12" w:space="0" w:color="000000"/>
              <w:bottom w:val="single" w:sz="12" w:space="0" w:color="000000"/>
              <w:right w:val="single" w:sz="12" w:space="0" w:color="000000"/>
            </w:tcBorders>
          </w:tcPr>
          <w:p w:rsidR="00AC2931" w:rsidRDefault="008F77E2">
            <w:pPr>
              <w:rPr>
                <w:sz w:val="18"/>
                <w:szCs w:val="18"/>
              </w:rPr>
            </w:pPr>
            <w:r>
              <w:rPr>
                <w:sz w:val="18"/>
                <w:szCs w:val="18"/>
              </w:rPr>
              <w:t>We begin in Year 7 with Shakespeare’s A Midsummer Night’s Dream, where students will explore the historical context which influenced Shakespeare’s play, as well as exploring the features of a play, understanding the plot and characters. Throughout the sche</w:t>
            </w:r>
            <w:r>
              <w:rPr>
                <w:sz w:val="18"/>
                <w:szCs w:val="18"/>
              </w:rPr>
              <w:t>me of learning, key skills will underpin every lesson, whether this is focusing on reading or writing skills to ensure that both are covered evenly.</w:t>
            </w:r>
          </w:p>
          <w:p w:rsidR="00AC2931" w:rsidRDefault="008F77E2">
            <w:pPr>
              <w:rPr>
                <w:sz w:val="18"/>
                <w:szCs w:val="18"/>
              </w:rPr>
            </w:pPr>
            <w:r>
              <w:rPr>
                <w:sz w:val="18"/>
                <w:szCs w:val="18"/>
              </w:rPr>
              <w:t>Students will then go onto study Culture Poetry, exploring poetic devices and building on the skills learnt</w:t>
            </w:r>
            <w:r>
              <w:rPr>
                <w:sz w:val="18"/>
                <w:szCs w:val="18"/>
              </w:rPr>
              <w:t xml:space="preserve"> and taught through the previous scheme of learning. </w:t>
            </w:r>
          </w:p>
          <w:p w:rsidR="00AC2931" w:rsidRDefault="008F77E2">
            <w:pPr>
              <w:rPr>
                <w:sz w:val="18"/>
                <w:szCs w:val="18"/>
              </w:rPr>
            </w:pPr>
            <w:r>
              <w:rPr>
                <w:sz w:val="18"/>
                <w:szCs w:val="18"/>
              </w:rPr>
              <w:t>Students will then explore non-fiction texts, where students will be given an opportunity to create their own pieces of non-fiction writing, while exploring the features of non-fiction writing when read</w:t>
            </w:r>
            <w:r>
              <w:rPr>
                <w:sz w:val="18"/>
                <w:szCs w:val="18"/>
              </w:rPr>
              <w:t>ing and studying examples linked to the theme of Adrenaline.</w:t>
            </w:r>
          </w:p>
          <w:p w:rsidR="00AC2931" w:rsidRDefault="008F77E2">
            <w:pPr>
              <w:rPr>
                <w:sz w:val="18"/>
                <w:szCs w:val="18"/>
              </w:rPr>
            </w:pPr>
            <w:r>
              <w:rPr>
                <w:sz w:val="18"/>
                <w:szCs w:val="18"/>
              </w:rPr>
              <w:t xml:space="preserve">Students will then be given an opportunity to study Speckled Band, a text written in Victorian England. </w:t>
            </w:r>
          </w:p>
          <w:p w:rsidR="00AC2931" w:rsidRDefault="008F77E2">
            <w:pPr>
              <w:rPr>
                <w:sz w:val="18"/>
                <w:szCs w:val="18"/>
              </w:rPr>
            </w:pPr>
            <w:r>
              <w:rPr>
                <w:sz w:val="18"/>
                <w:szCs w:val="18"/>
              </w:rPr>
              <w:t>Finally, students will be given the opportunity to read and study a modern novel, Wild Boy.</w:t>
            </w:r>
          </w:p>
          <w:p w:rsidR="00AC2931" w:rsidRDefault="00AC2931">
            <w:pPr>
              <w:rPr>
                <w:sz w:val="18"/>
                <w:szCs w:val="18"/>
              </w:rPr>
            </w:pPr>
          </w:p>
          <w:p w:rsidR="00AC2931" w:rsidRDefault="008F77E2">
            <w:pPr>
              <w:rPr>
                <w:sz w:val="18"/>
                <w:szCs w:val="18"/>
              </w:rPr>
            </w:pPr>
            <w:r>
              <w:rPr>
                <w:sz w:val="18"/>
                <w:szCs w:val="18"/>
              </w:rPr>
              <w:t>All of the texts are linked thematically, and the skills taught will progress and increase in their level of challenge. The schemes are also designed to build on skills taught and assessed at KS2, to ensure students have a solid foundation in their learnin</w:t>
            </w:r>
            <w:r>
              <w:rPr>
                <w:sz w:val="18"/>
                <w:szCs w:val="18"/>
              </w:rPr>
              <w:t>g, before progressing the skills and knowledge further.</w:t>
            </w:r>
          </w:p>
        </w:tc>
      </w:tr>
      <w:tr w:rsidR="00AC2931" w:rsidTr="0096741A">
        <w:trPr>
          <w:jc w:val="center"/>
        </w:trPr>
        <w:tc>
          <w:tcPr>
            <w:tcW w:w="1119" w:type="dxa"/>
            <w:tcBorders>
              <w:top w:val="single" w:sz="12" w:space="0" w:color="000000"/>
              <w:left w:val="single" w:sz="12" w:space="0" w:color="000000"/>
              <w:bottom w:val="single" w:sz="12" w:space="0" w:color="000000"/>
            </w:tcBorders>
          </w:tcPr>
          <w:p w:rsidR="00AC2931" w:rsidRDefault="008F77E2">
            <w:pPr>
              <w:jc w:val="center"/>
              <w:rPr>
                <w:sz w:val="18"/>
                <w:szCs w:val="18"/>
              </w:rPr>
            </w:pPr>
            <w:r>
              <w:rPr>
                <w:sz w:val="18"/>
                <w:szCs w:val="18"/>
              </w:rPr>
              <w:t>8</w:t>
            </w:r>
          </w:p>
        </w:tc>
        <w:tc>
          <w:tcPr>
            <w:tcW w:w="12333" w:type="dxa"/>
            <w:tcBorders>
              <w:top w:val="single" w:sz="12" w:space="0" w:color="000000"/>
              <w:bottom w:val="single" w:sz="12" w:space="0" w:color="000000"/>
              <w:right w:val="single" w:sz="12" w:space="0" w:color="000000"/>
            </w:tcBorders>
          </w:tcPr>
          <w:p w:rsidR="00AC2931" w:rsidRDefault="008F77E2">
            <w:pPr>
              <w:rPr>
                <w:sz w:val="18"/>
                <w:szCs w:val="18"/>
              </w:rPr>
            </w:pPr>
            <w:r>
              <w:rPr>
                <w:sz w:val="18"/>
                <w:szCs w:val="18"/>
              </w:rPr>
              <w:t xml:space="preserve">Developing skills from Year 7, Year 8 will continue to learn reading and writing skills through a range of texts. </w:t>
            </w:r>
          </w:p>
          <w:p w:rsidR="00AC2931" w:rsidRDefault="008F77E2">
            <w:pPr>
              <w:rPr>
                <w:sz w:val="18"/>
                <w:szCs w:val="18"/>
              </w:rPr>
            </w:pPr>
            <w:r>
              <w:rPr>
                <w:sz w:val="18"/>
                <w:szCs w:val="18"/>
              </w:rPr>
              <w:t>We begin, in Year 8, with Shakespeare’s The Tempest, allowing students to retrieve</w:t>
            </w:r>
            <w:r>
              <w:rPr>
                <w:sz w:val="18"/>
                <w:szCs w:val="18"/>
              </w:rPr>
              <w:t xml:space="preserve"> disciplinary knowledge taught in year 7, as well as building on that knowledge.</w:t>
            </w:r>
          </w:p>
          <w:p w:rsidR="00AC2931" w:rsidRDefault="008F77E2">
            <w:pPr>
              <w:rPr>
                <w:sz w:val="18"/>
                <w:szCs w:val="18"/>
              </w:rPr>
            </w:pPr>
            <w:r>
              <w:rPr>
                <w:sz w:val="18"/>
                <w:szCs w:val="18"/>
              </w:rPr>
              <w:t>Students will then go onto study War Poetry, again building on the knowledge and skills taught in year 7, but also studying a range of poems from different poets. This doesn’t</w:t>
            </w:r>
            <w:r>
              <w:rPr>
                <w:sz w:val="18"/>
                <w:szCs w:val="18"/>
              </w:rPr>
              <w:t xml:space="preserve"> only involve poems linked to “War Poets” but a range of poems about war, allowing students to study a range of contexts and poets, and use this knowledge to help them understand the texts they are studying.</w:t>
            </w:r>
          </w:p>
          <w:p w:rsidR="00AC2931" w:rsidRDefault="008F77E2">
            <w:pPr>
              <w:rPr>
                <w:sz w:val="18"/>
                <w:szCs w:val="18"/>
              </w:rPr>
            </w:pPr>
            <w:r>
              <w:rPr>
                <w:sz w:val="18"/>
                <w:szCs w:val="18"/>
              </w:rPr>
              <w:t>Students will then be exposed to non-fiction tex</w:t>
            </w:r>
            <w:r>
              <w:rPr>
                <w:sz w:val="18"/>
                <w:szCs w:val="18"/>
              </w:rPr>
              <w:t xml:space="preserve">ts, linked to the topic Travel Writing. Within this scheme of learning, students will explore the features of travel writing, as well as reading and studying examples of travel writing and students will be given an opportunity to write their own pieces of </w:t>
            </w:r>
            <w:r>
              <w:rPr>
                <w:sz w:val="18"/>
                <w:szCs w:val="18"/>
              </w:rPr>
              <w:t>travel writing, allowing students to practise writing for a range of audiences, as well as adapting their writing to suit the audience and form.</w:t>
            </w:r>
          </w:p>
          <w:p w:rsidR="00AC2931" w:rsidRDefault="008F77E2">
            <w:pPr>
              <w:rPr>
                <w:sz w:val="18"/>
                <w:szCs w:val="18"/>
              </w:rPr>
            </w:pPr>
            <w:r>
              <w:rPr>
                <w:sz w:val="18"/>
                <w:szCs w:val="18"/>
              </w:rPr>
              <w:t>Students will then study a range of fictional extracts from Victorian Literature linked to the theme of Monster</w:t>
            </w:r>
            <w:r>
              <w:rPr>
                <w:sz w:val="18"/>
                <w:szCs w:val="18"/>
              </w:rPr>
              <w:t>s. Within this, students will be taught writing skills and given an opportunity to write their own fictional texts – either a narrative or a description of their own monsters – as well as exploring language choices used by a range of writers.</w:t>
            </w:r>
          </w:p>
          <w:p w:rsidR="00AC2931" w:rsidRDefault="008F77E2">
            <w:pPr>
              <w:rPr>
                <w:sz w:val="18"/>
                <w:szCs w:val="18"/>
              </w:rPr>
            </w:pPr>
            <w:r>
              <w:rPr>
                <w:sz w:val="18"/>
                <w:szCs w:val="18"/>
              </w:rPr>
              <w:t>Finally, stud</w:t>
            </w:r>
            <w:r>
              <w:rPr>
                <w:sz w:val="18"/>
                <w:szCs w:val="18"/>
              </w:rPr>
              <w:t xml:space="preserve">ents will be given an opportunity to read and study a modern novel, Noughts and Crosses. </w:t>
            </w:r>
          </w:p>
          <w:p w:rsidR="00AC2931" w:rsidRDefault="008F77E2">
            <w:pPr>
              <w:rPr>
                <w:sz w:val="18"/>
                <w:szCs w:val="18"/>
              </w:rPr>
            </w:pPr>
            <w:r>
              <w:rPr>
                <w:sz w:val="18"/>
                <w:szCs w:val="18"/>
              </w:rPr>
              <w:t>Students will focus on key themes which they have identified in the texts studied in year 7, and build on their knowledge, and develop their confidence when writing a</w:t>
            </w:r>
            <w:r>
              <w:rPr>
                <w:sz w:val="18"/>
                <w:szCs w:val="18"/>
              </w:rPr>
              <w:t>bout and tracking themes across a range of genres.</w:t>
            </w:r>
          </w:p>
        </w:tc>
      </w:tr>
      <w:tr w:rsidR="00AC2931" w:rsidTr="0096741A">
        <w:trPr>
          <w:jc w:val="center"/>
        </w:trPr>
        <w:tc>
          <w:tcPr>
            <w:tcW w:w="1119" w:type="dxa"/>
            <w:tcBorders>
              <w:top w:val="single" w:sz="12" w:space="0" w:color="000000"/>
              <w:left w:val="single" w:sz="12" w:space="0" w:color="000000"/>
              <w:bottom w:val="single" w:sz="12" w:space="0" w:color="000000"/>
            </w:tcBorders>
          </w:tcPr>
          <w:p w:rsidR="00AC2931" w:rsidRDefault="008F77E2">
            <w:pPr>
              <w:jc w:val="center"/>
              <w:rPr>
                <w:sz w:val="18"/>
                <w:szCs w:val="18"/>
              </w:rPr>
            </w:pPr>
            <w:r>
              <w:rPr>
                <w:sz w:val="18"/>
                <w:szCs w:val="18"/>
              </w:rPr>
              <w:t>9</w:t>
            </w:r>
          </w:p>
        </w:tc>
        <w:tc>
          <w:tcPr>
            <w:tcW w:w="12333" w:type="dxa"/>
            <w:tcBorders>
              <w:top w:val="single" w:sz="12" w:space="0" w:color="000000"/>
              <w:bottom w:val="single" w:sz="12" w:space="0" w:color="000000"/>
              <w:right w:val="single" w:sz="12" w:space="0" w:color="000000"/>
            </w:tcBorders>
          </w:tcPr>
          <w:p w:rsidR="00AC2931" w:rsidRDefault="008F77E2">
            <w:pPr>
              <w:rPr>
                <w:sz w:val="18"/>
                <w:szCs w:val="18"/>
              </w:rPr>
            </w:pPr>
            <w:r>
              <w:rPr>
                <w:sz w:val="18"/>
                <w:szCs w:val="18"/>
              </w:rPr>
              <w:t xml:space="preserve">Developing the skills from years 7 and 8, students in year 9 will continue to develop and improve their skills across a range of genres. </w:t>
            </w:r>
          </w:p>
          <w:p w:rsidR="00AC2931" w:rsidRDefault="008F77E2">
            <w:pPr>
              <w:rPr>
                <w:sz w:val="18"/>
                <w:szCs w:val="18"/>
              </w:rPr>
            </w:pPr>
            <w:r>
              <w:rPr>
                <w:sz w:val="18"/>
                <w:szCs w:val="18"/>
              </w:rPr>
              <w:t>In the first instance, students will study Shakespeare’s Macbeth</w:t>
            </w:r>
            <w:r>
              <w:rPr>
                <w:sz w:val="18"/>
                <w:szCs w:val="18"/>
              </w:rPr>
              <w:t>, exploring the relationship between Lady Macbeth and Macbeth. In addition to this, students will explore how Shakespeare challenges social expectations of people and characters in Jacobean England and how the characters challenge these social expectations</w:t>
            </w:r>
            <w:r>
              <w:rPr>
                <w:sz w:val="18"/>
                <w:szCs w:val="18"/>
              </w:rPr>
              <w:t>. This will allow students to demonstrate their understanding of the social and historical context – which will have been taught in years 7 and 8, but develop this further by exploring how Shakespeare challenges these ideas through his fictional characters</w:t>
            </w:r>
            <w:r>
              <w:rPr>
                <w:sz w:val="18"/>
                <w:szCs w:val="18"/>
              </w:rPr>
              <w:t>.</w:t>
            </w:r>
          </w:p>
          <w:p w:rsidR="00AC2931" w:rsidRDefault="008F77E2">
            <w:pPr>
              <w:rPr>
                <w:sz w:val="18"/>
                <w:szCs w:val="18"/>
              </w:rPr>
            </w:pPr>
            <w:r>
              <w:rPr>
                <w:sz w:val="18"/>
                <w:szCs w:val="18"/>
              </w:rPr>
              <w:t xml:space="preserve">Following this, students will explore Conflict poetry – exploring the themes of power / conflict / appearance and reality / powerful emotions, to give students an opportunity to expand on the knowledge learnt in previous years. </w:t>
            </w:r>
          </w:p>
          <w:p w:rsidR="00AC2931" w:rsidRDefault="008F77E2">
            <w:pPr>
              <w:rPr>
                <w:sz w:val="18"/>
                <w:szCs w:val="18"/>
              </w:rPr>
            </w:pPr>
            <w:r>
              <w:rPr>
                <w:sz w:val="18"/>
                <w:szCs w:val="18"/>
              </w:rPr>
              <w:t>Students will then be giv</w:t>
            </w:r>
            <w:r>
              <w:rPr>
                <w:sz w:val="18"/>
                <w:szCs w:val="18"/>
              </w:rPr>
              <w:t>en an opportunity to study a range of speeches. This will involve looking at the features of a speech, and how different writers include these features or move away from these features. Again, students will be given an opportunity to study a range of speec</w:t>
            </w:r>
            <w:r>
              <w:rPr>
                <w:sz w:val="18"/>
                <w:szCs w:val="18"/>
              </w:rPr>
              <w:t>hes, as well as writing their own.</w:t>
            </w:r>
          </w:p>
          <w:p w:rsidR="00AC2931" w:rsidRDefault="008F77E2">
            <w:pPr>
              <w:rPr>
                <w:sz w:val="18"/>
                <w:szCs w:val="18"/>
              </w:rPr>
            </w:pPr>
            <w:r>
              <w:rPr>
                <w:sz w:val="18"/>
                <w:szCs w:val="18"/>
              </w:rPr>
              <w:lastRenderedPageBreak/>
              <w:t xml:space="preserve">Students will then study a range of extracts from different novels set in Victorian England.  This will allow students to be exposed to a range of Victorian Literature texts, linked to the theme of Childhood and Education. </w:t>
            </w:r>
          </w:p>
          <w:p w:rsidR="00AC2931" w:rsidRDefault="008F77E2">
            <w:pPr>
              <w:rPr>
                <w:sz w:val="18"/>
                <w:szCs w:val="18"/>
              </w:rPr>
            </w:pPr>
            <w:r>
              <w:rPr>
                <w:sz w:val="18"/>
                <w:szCs w:val="18"/>
              </w:rPr>
              <w:t>This is similar to when students</w:t>
            </w:r>
            <w:r>
              <w:rPr>
                <w:sz w:val="18"/>
                <w:szCs w:val="18"/>
              </w:rPr>
              <w:t xml:space="preserve"> will end the academic year with studying a range of modern texts, including fiction and non-fiction texts linked to the theme: The Problems in Society., </w:t>
            </w:r>
          </w:p>
          <w:p w:rsidR="00AC2931" w:rsidRDefault="00AC2931">
            <w:pPr>
              <w:rPr>
                <w:sz w:val="18"/>
                <w:szCs w:val="18"/>
              </w:rPr>
            </w:pPr>
          </w:p>
          <w:p w:rsidR="00AC2931" w:rsidRDefault="008F77E2">
            <w:pPr>
              <w:rPr>
                <w:sz w:val="18"/>
                <w:szCs w:val="18"/>
              </w:rPr>
            </w:pPr>
            <w:r>
              <w:rPr>
                <w:sz w:val="18"/>
                <w:szCs w:val="18"/>
              </w:rPr>
              <w:t>Reading, writing and communication skills will continue to be the key focus of each individual lesso</w:t>
            </w:r>
            <w:r>
              <w:rPr>
                <w:sz w:val="18"/>
                <w:szCs w:val="18"/>
              </w:rPr>
              <w:t>n. Depending on the ability of students, and the individual class, the level of the lesson will be pitched accordingly to ensure that students are given an opportunity to retrieve key skills taught in previous years and schemes, as well as developing these</w:t>
            </w:r>
            <w:r>
              <w:rPr>
                <w:sz w:val="18"/>
                <w:szCs w:val="18"/>
              </w:rPr>
              <w:t xml:space="preserve"> skills further.</w:t>
            </w:r>
          </w:p>
        </w:tc>
      </w:tr>
      <w:tr w:rsidR="00AC2931" w:rsidTr="0096741A">
        <w:trPr>
          <w:jc w:val="center"/>
        </w:trPr>
        <w:tc>
          <w:tcPr>
            <w:tcW w:w="1119" w:type="dxa"/>
            <w:tcBorders>
              <w:top w:val="single" w:sz="12" w:space="0" w:color="000000"/>
              <w:left w:val="single" w:sz="12" w:space="0" w:color="000000"/>
              <w:bottom w:val="single" w:sz="12" w:space="0" w:color="000000"/>
            </w:tcBorders>
          </w:tcPr>
          <w:p w:rsidR="00AC2931" w:rsidRDefault="008F77E2">
            <w:pPr>
              <w:jc w:val="center"/>
              <w:rPr>
                <w:sz w:val="18"/>
                <w:szCs w:val="18"/>
              </w:rPr>
            </w:pPr>
            <w:r>
              <w:rPr>
                <w:sz w:val="18"/>
                <w:szCs w:val="18"/>
              </w:rPr>
              <w:lastRenderedPageBreak/>
              <w:t>10</w:t>
            </w:r>
          </w:p>
        </w:tc>
        <w:tc>
          <w:tcPr>
            <w:tcW w:w="12333" w:type="dxa"/>
            <w:tcBorders>
              <w:top w:val="single" w:sz="12" w:space="0" w:color="000000"/>
              <w:bottom w:val="single" w:sz="12" w:space="0" w:color="000000"/>
              <w:right w:val="single" w:sz="12" w:space="0" w:color="000000"/>
            </w:tcBorders>
          </w:tcPr>
          <w:p w:rsidR="00AC2931" w:rsidRDefault="008F77E2">
            <w:pPr>
              <w:rPr>
                <w:sz w:val="18"/>
                <w:szCs w:val="18"/>
              </w:rPr>
            </w:pPr>
            <w:r>
              <w:rPr>
                <w:sz w:val="18"/>
                <w:szCs w:val="18"/>
              </w:rPr>
              <w:t>Romeo and Juliet and Conflict Poetry: In studying the set texts, students will have the opportunity to develop the following skills:</w:t>
            </w:r>
          </w:p>
          <w:p w:rsidR="00AC2931" w:rsidRDefault="008F77E2">
            <w:pPr>
              <w:rPr>
                <w:sz w:val="18"/>
                <w:szCs w:val="18"/>
              </w:rPr>
            </w:pPr>
            <w:r>
              <w:rPr>
                <w:sz w:val="18"/>
                <w:szCs w:val="18"/>
              </w:rPr>
              <w:t xml:space="preserve">Reading comprehension and reading critically:  literal and inferential comprehension: understanding a </w:t>
            </w:r>
            <w:r>
              <w:rPr>
                <w:sz w:val="18"/>
                <w:szCs w:val="18"/>
              </w:rPr>
              <w:t xml:space="preserve">word, phrase or sentence in context; exploring aspects of plot, characterisation, events and settings; distinguishing between what is stated explicitly and what is implied; explaining motivation, sequence of events, and the relationship between actions or </w:t>
            </w:r>
            <w:r>
              <w:rPr>
                <w:sz w:val="18"/>
                <w:szCs w:val="18"/>
              </w:rPr>
              <w:t>events.</w:t>
            </w:r>
          </w:p>
          <w:p w:rsidR="00AC2931" w:rsidRDefault="008F77E2">
            <w:pPr>
              <w:rPr>
                <w:sz w:val="18"/>
                <w:szCs w:val="18"/>
              </w:rPr>
            </w:pPr>
            <w:r>
              <w:rPr>
                <w:sz w:val="18"/>
                <w:szCs w:val="18"/>
              </w:rPr>
              <w:t>• critical reading: identifying the theme and distinguishing between themes; supporting a point of view by referring to evidence in the text; recognising the possibility of and evaluating different responses to a text; using understanding of writer</w:t>
            </w:r>
            <w:r>
              <w:rPr>
                <w:sz w:val="18"/>
                <w:szCs w:val="18"/>
              </w:rPr>
              <w:t>s’ social, historical and cultural contexts to inform evaluation; making an informed personal response that derives from analysis and evaluation of the text</w:t>
            </w:r>
          </w:p>
          <w:p w:rsidR="00AC2931" w:rsidRDefault="008F77E2">
            <w:pPr>
              <w:rPr>
                <w:sz w:val="18"/>
                <w:szCs w:val="18"/>
              </w:rPr>
            </w:pPr>
            <w:r>
              <w:rPr>
                <w:sz w:val="18"/>
                <w:szCs w:val="18"/>
              </w:rPr>
              <w:t>• evaluation of a writer’s choice of vocabulary, grammatical and structural features: analysing and</w:t>
            </w:r>
            <w:r>
              <w:rPr>
                <w:sz w:val="18"/>
                <w:szCs w:val="18"/>
              </w:rPr>
              <w:t xml:space="preserve"> evaluating how language, structure, form and presentation contribute to quality and impact; using linguistic and literary terminology for such evaluation</w:t>
            </w:r>
          </w:p>
          <w:p w:rsidR="00AC2931" w:rsidRDefault="008F77E2">
            <w:pPr>
              <w:rPr>
                <w:sz w:val="18"/>
                <w:szCs w:val="18"/>
              </w:rPr>
            </w:pPr>
            <w:bookmarkStart w:id="3" w:name="_heading=h.30j0zll" w:colFirst="0" w:colLast="0"/>
            <w:bookmarkEnd w:id="3"/>
            <w:r>
              <w:rPr>
                <w:sz w:val="18"/>
                <w:szCs w:val="18"/>
              </w:rPr>
              <w:t>• comparing texts: comparing and contrasting texts studied, referring where relevant to theme, charac</w:t>
            </w:r>
            <w:r>
              <w:rPr>
                <w:sz w:val="18"/>
                <w:szCs w:val="18"/>
              </w:rPr>
              <w:t>terisation, context (where known), style and literary quality; comparing two texts critically with respect to the above.</w:t>
            </w:r>
          </w:p>
        </w:tc>
      </w:tr>
      <w:tr w:rsidR="00AC2931" w:rsidTr="0096741A">
        <w:trPr>
          <w:jc w:val="center"/>
        </w:trPr>
        <w:tc>
          <w:tcPr>
            <w:tcW w:w="1119" w:type="dxa"/>
            <w:tcBorders>
              <w:top w:val="single" w:sz="12" w:space="0" w:color="000000"/>
              <w:left w:val="single" w:sz="12" w:space="0" w:color="000000"/>
              <w:bottom w:val="single" w:sz="12" w:space="0" w:color="000000"/>
            </w:tcBorders>
          </w:tcPr>
          <w:p w:rsidR="00AC2931" w:rsidRDefault="008F77E2">
            <w:pPr>
              <w:jc w:val="center"/>
              <w:rPr>
                <w:sz w:val="18"/>
                <w:szCs w:val="18"/>
              </w:rPr>
            </w:pPr>
            <w:r>
              <w:rPr>
                <w:sz w:val="18"/>
                <w:szCs w:val="18"/>
              </w:rPr>
              <w:t>11</w:t>
            </w:r>
          </w:p>
        </w:tc>
        <w:tc>
          <w:tcPr>
            <w:tcW w:w="12333" w:type="dxa"/>
            <w:tcBorders>
              <w:top w:val="single" w:sz="12" w:space="0" w:color="000000"/>
              <w:bottom w:val="single" w:sz="12" w:space="0" w:color="000000"/>
              <w:right w:val="single" w:sz="12" w:space="0" w:color="000000"/>
            </w:tcBorders>
          </w:tcPr>
          <w:p w:rsidR="00AC2931" w:rsidRDefault="008F77E2">
            <w:pPr>
              <w:rPr>
                <w:sz w:val="18"/>
                <w:szCs w:val="18"/>
              </w:rPr>
            </w:pPr>
            <w:r>
              <w:rPr>
                <w:sz w:val="18"/>
                <w:szCs w:val="18"/>
              </w:rPr>
              <w:t>Due to changes in the curriculum, year 11 students will spend a term studying and exploring the AQA Conflict Poetry Anthology, wher</w:t>
            </w:r>
            <w:r>
              <w:rPr>
                <w:sz w:val="18"/>
                <w:szCs w:val="18"/>
              </w:rPr>
              <w:t>e there will have the opportunity to apply the context they have learnt in previous years to cluster of poems linked to Power and Conflict, as well as practise and build on the key skills they have been taught in previous years such as inferring meaning, e</w:t>
            </w:r>
            <w:r>
              <w:rPr>
                <w:sz w:val="18"/>
                <w:szCs w:val="18"/>
              </w:rPr>
              <w:t xml:space="preserve">xploring alternative interpretations, analysis of language and analysis of structure and form. </w:t>
            </w:r>
          </w:p>
          <w:p w:rsidR="00AC2931" w:rsidRDefault="008F77E2">
            <w:pPr>
              <w:rPr>
                <w:sz w:val="18"/>
                <w:szCs w:val="18"/>
              </w:rPr>
            </w:pPr>
            <w:r>
              <w:rPr>
                <w:sz w:val="18"/>
                <w:szCs w:val="18"/>
              </w:rPr>
              <w:t>While language skills are taught through literature texts, students will spend time exploring language as a separate subject. Within this, students will have th</w:t>
            </w:r>
            <w:r>
              <w:rPr>
                <w:sz w:val="18"/>
                <w:szCs w:val="18"/>
              </w:rPr>
              <w:t xml:space="preserve">e opportunity to apply all of the writing skills they have been taught in previous years to creative writing, while they also experiment with making the ordinary extraordinary in their own writing. </w:t>
            </w:r>
          </w:p>
          <w:p w:rsidR="00AC2931" w:rsidRDefault="008F77E2">
            <w:pPr>
              <w:rPr>
                <w:sz w:val="18"/>
                <w:szCs w:val="18"/>
              </w:rPr>
            </w:pPr>
            <w:r>
              <w:rPr>
                <w:sz w:val="18"/>
                <w:szCs w:val="18"/>
              </w:rPr>
              <w:t>Finally, students will read and explore a range of non-fi</w:t>
            </w:r>
            <w:r>
              <w:rPr>
                <w:sz w:val="18"/>
                <w:szCs w:val="18"/>
              </w:rPr>
              <w:t xml:space="preserve">ction texts, summarising key pieces of information from texts and comparing different pieces of non-fiction texts from different contexts. Students will then apply the vocabulary and techniques they have seen used in non-fiction </w:t>
            </w:r>
            <w:r w:rsidR="0096741A">
              <w:rPr>
                <w:sz w:val="18"/>
                <w:szCs w:val="18"/>
              </w:rPr>
              <w:t>pieces</w:t>
            </w:r>
            <w:bookmarkStart w:id="4" w:name="_GoBack"/>
            <w:bookmarkEnd w:id="4"/>
            <w:r>
              <w:rPr>
                <w:sz w:val="18"/>
                <w:szCs w:val="18"/>
              </w:rPr>
              <w:t xml:space="preserve"> of text by applying</w:t>
            </w:r>
            <w:r>
              <w:rPr>
                <w:sz w:val="18"/>
                <w:szCs w:val="18"/>
              </w:rPr>
              <w:t xml:space="preserve"> those techniques in their own pieces of nonfiction writing, while they practise adapting their writing for a range of genres, purposes and audiences. </w:t>
            </w:r>
          </w:p>
        </w:tc>
      </w:tr>
    </w:tbl>
    <w:p w:rsidR="00AC2931" w:rsidRDefault="00AC2931"/>
    <w:sectPr w:rsidR="00AC2931">
      <w:headerReference w:type="default" r:id="rId7"/>
      <w:footerReference w:type="even" r:id="rId8"/>
      <w:footerReference w:type="default" r:id="rId9"/>
      <w:headerReference w:type="first" r:id="rId10"/>
      <w:pgSz w:w="16838" w:h="11906" w:orient="landscape"/>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77E2" w:rsidRDefault="008F77E2">
      <w:pPr>
        <w:spacing w:after="0" w:line="240" w:lineRule="auto"/>
      </w:pPr>
      <w:r>
        <w:separator/>
      </w:r>
    </w:p>
  </w:endnote>
  <w:endnote w:type="continuationSeparator" w:id="0">
    <w:p w:rsidR="008F77E2" w:rsidRDefault="008F7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2931" w:rsidRDefault="008F77E2">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rsidR="00AC2931" w:rsidRDefault="00AC2931">
    <w:pPr>
      <w:pBdr>
        <w:top w:val="nil"/>
        <w:left w:val="nil"/>
        <w:bottom w:val="nil"/>
        <w:right w:val="nil"/>
        <w:between w:val="nil"/>
      </w:pBdr>
      <w:tabs>
        <w:tab w:val="center" w:pos="4513"/>
        <w:tab w:val="right" w:pos="9026"/>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2931" w:rsidRDefault="00AC2931" w:rsidP="0096741A">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77E2" w:rsidRDefault="008F77E2">
      <w:pPr>
        <w:spacing w:after="0" w:line="240" w:lineRule="auto"/>
      </w:pPr>
      <w:r>
        <w:separator/>
      </w:r>
    </w:p>
  </w:footnote>
  <w:footnote w:type="continuationSeparator" w:id="0">
    <w:p w:rsidR="008F77E2" w:rsidRDefault="008F77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2931" w:rsidRDefault="00AC2931">
    <w:pPr>
      <w:pBdr>
        <w:top w:val="nil"/>
        <w:left w:val="nil"/>
        <w:bottom w:val="nil"/>
        <w:right w:val="nil"/>
        <w:between w:val="nil"/>
      </w:pBdr>
      <w:tabs>
        <w:tab w:val="center" w:pos="4513"/>
        <w:tab w:val="right" w:pos="9026"/>
      </w:tabs>
      <w:spacing w:after="0" w:line="240" w:lineRule="auto"/>
      <w:jc w:val="center"/>
      <w:rPr>
        <w:color w:val="000000"/>
      </w:rPr>
    </w:pPr>
  </w:p>
  <w:p w:rsidR="00AC2931" w:rsidRDefault="00AC2931">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2931" w:rsidRDefault="008F77E2">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hidden="0" allowOverlap="1">
          <wp:simplePos x="0" y="0"/>
          <wp:positionH relativeFrom="column">
            <wp:posOffset>3569334</wp:posOffset>
          </wp:positionH>
          <wp:positionV relativeFrom="paragraph">
            <wp:posOffset>-362583</wp:posOffset>
          </wp:positionV>
          <wp:extent cx="1724660" cy="795655"/>
          <wp:effectExtent l="0" t="0" r="0" b="0"/>
          <wp:wrapSquare wrapText="bothSides" distT="0" distB="0" distL="114300" distR="114300"/>
          <wp:docPr id="1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724660" cy="79565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931"/>
    <w:rsid w:val="008F77E2"/>
    <w:rsid w:val="0096741A"/>
    <w:rsid w:val="00AC29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853062-C1EF-48AE-8B43-65B57ECE9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ListParagraph">
    <w:name w:val="List Paragraph"/>
    <w:basedOn w:val="Normal"/>
    <w:uiPriority w:val="34"/>
    <w:qFormat/>
    <w:rsid w:val="00975CDE"/>
    <w:pPr>
      <w:ind w:left="720"/>
      <w:contextualSpacing/>
    </w:pPr>
  </w:style>
  <w:style w:type="character" w:styleId="PageNumber">
    <w:name w:val="page number"/>
    <w:basedOn w:val="DefaultParagraphFont"/>
    <w:uiPriority w:val="99"/>
    <w:semiHidden/>
    <w:unhideWhenUsed/>
    <w:rsid w:val="009403D8"/>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M7Rq6I8vePtVYhBki9BqpLzLw==">CgMxLjAyCGguZ2pkZ3hzMgloLjFmb2I5dGUyDmgub3N0cmNscjVyeDFiMg5oLmNsMmM4YXRqaWFldDIJaC4zMGowemxsOAByITFQdVlwakR6Yk1waG5VVGpNU3hDLUtzWmdENGttQzVfWg==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1178</Words>
  <Characters>6719</Characters>
  <Application>Microsoft Office Word</Application>
  <DocSecurity>0</DocSecurity>
  <Lines>55</Lines>
  <Paragraphs>15</Paragraphs>
  <ScaleCrop>false</ScaleCrop>
  <Company/>
  <LinksUpToDate>false</LinksUpToDate>
  <CharactersWithSpaces>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Mr.Powell</dc:creator>
  <cp:lastModifiedBy>Mr.Powell</cp:lastModifiedBy>
  <cp:revision>2</cp:revision>
  <dcterms:created xsi:type="dcterms:W3CDTF">2023-01-18T17:42:00Z</dcterms:created>
  <dcterms:modified xsi:type="dcterms:W3CDTF">2024-01-29T17:02:00Z</dcterms:modified>
</cp:coreProperties>
</file>